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D9972" w14:textId="0FC0B5FE" w:rsidR="005A091F" w:rsidRDefault="005A091F">
      <w:pPr>
        <w:spacing w:line="300" w:lineRule="auto"/>
        <w:rPr>
          <w:rFonts w:ascii="Segoe UI" w:eastAsia="Segoe UI" w:hAnsi="Segoe UI" w:cs="Segoe UI"/>
          <w:b/>
          <w:bCs/>
          <w:color w:val="323130"/>
          <w:sz w:val="34"/>
          <w:szCs w:val="34"/>
        </w:rPr>
      </w:pPr>
      <w:r w:rsidRPr="005A091F">
        <w:rPr>
          <w:rFonts w:ascii="Segoe UI" w:eastAsia="Segoe UI" w:hAnsi="Segoe UI" w:cs="Segoe UI"/>
          <w:b/>
          <w:bCs/>
          <w:color w:val="323130"/>
          <w:sz w:val="34"/>
          <w:szCs w:val="34"/>
        </w:rPr>
        <w:t>Jonny Green, Lead Nurse for Nursing Research and Education at Sussex Partnership Foundation Trust</w:t>
      </w:r>
      <w:r>
        <w:rPr>
          <w:rFonts w:ascii="Segoe UI" w:eastAsia="Segoe UI" w:hAnsi="Segoe UI" w:cs="Segoe UI"/>
          <w:b/>
          <w:bCs/>
          <w:color w:val="323130"/>
          <w:sz w:val="34"/>
          <w:szCs w:val="34"/>
        </w:rPr>
        <w:t xml:space="preserve">: </w:t>
      </w:r>
    </w:p>
    <w:p w14:paraId="592EA216" w14:textId="77777777" w:rsidR="005A091F" w:rsidRDefault="005A091F">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r>
      <w:r>
        <w:rPr>
          <w:rFonts w:ascii="Segoe UI" w:eastAsia="Segoe UI" w:hAnsi="Segoe UI" w:cs="Segoe UI"/>
          <w:b/>
          <w:bCs/>
          <w:color w:val="605E5C"/>
          <w:sz w:val="24"/>
          <w:szCs w:val="24"/>
        </w:rPr>
        <w:t xml:space="preserve">Green, Jonny (Sch of Health Sci)   </w:t>
      </w:r>
      <w:r>
        <w:rPr>
          <w:rFonts w:ascii="Segoe UI" w:eastAsia="Segoe UI" w:hAnsi="Segoe UI" w:cs="Segoe UI"/>
          <w:color w:val="A19F9D"/>
          <w:sz w:val="24"/>
          <w:szCs w:val="24"/>
        </w:rPr>
        <w:t>0:08</w:t>
      </w:r>
      <w:r>
        <w:rPr>
          <w:rFonts w:ascii="Segoe UI" w:eastAsia="Segoe UI" w:hAnsi="Segoe UI" w:cs="Segoe UI"/>
          <w:color w:val="323130"/>
          <w:sz w:val="24"/>
          <w:szCs w:val="24"/>
        </w:rPr>
        <w:br/>
      </w:r>
      <w:r>
        <w:rPr>
          <w:rFonts w:ascii="Segoe UI" w:eastAsia="Segoe UI" w:hAnsi="Segoe UI" w:cs="Segoe UI"/>
          <w:color w:val="323130"/>
          <w:sz w:val="24"/>
          <w:szCs w:val="24"/>
        </w:rPr>
        <w:t>And so my name is Jonny Green.</w:t>
      </w:r>
      <w:r>
        <w:rPr>
          <w:rFonts w:ascii="Segoe UI" w:eastAsia="Segoe UI" w:hAnsi="Segoe UI" w:cs="Segoe UI"/>
          <w:color w:val="323130"/>
          <w:sz w:val="24"/>
          <w:szCs w:val="24"/>
        </w:rPr>
        <w:br/>
        <w:t xml:space="preserve">I'm a mental health nurse and lead nurse for nursing research </w:t>
      </w:r>
      <w:r>
        <w:rPr>
          <w:rFonts w:ascii="Segoe UI" w:eastAsia="Segoe UI" w:hAnsi="Segoe UI" w:cs="Segoe UI"/>
          <w:color w:val="323130"/>
          <w:sz w:val="24"/>
          <w:szCs w:val="24"/>
        </w:rPr>
        <w:t>and education at Sussex Partnership and lecturer in nurse research and education at the University of Surrey.</w:t>
      </w:r>
      <w:r>
        <w:rPr>
          <w:rFonts w:ascii="Segoe UI" w:eastAsia="Segoe UI" w:hAnsi="Segoe UI" w:cs="Segoe UI"/>
          <w:color w:val="323130"/>
          <w:sz w:val="24"/>
          <w:szCs w:val="24"/>
        </w:rPr>
        <w:br/>
      </w:r>
      <w:r>
        <w:rPr>
          <w:rFonts w:ascii="Segoe UI" w:eastAsia="Segoe UI" w:hAnsi="Segoe UI" w:cs="Segoe UI"/>
          <w:color w:val="323130"/>
          <w:sz w:val="24"/>
          <w:szCs w:val="24"/>
        </w:rPr>
        <w:t>I'm doing a PhD by publication.</w:t>
      </w:r>
      <w:r>
        <w:rPr>
          <w:rFonts w:ascii="Segoe UI" w:eastAsia="Segoe UI" w:hAnsi="Segoe UI" w:cs="Segoe UI"/>
          <w:color w:val="323130"/>
          <w:sz w:val="24"/>
          <w:szCs w:val="24"/>
        </w:rPr>
        <w:br/>
      </w:r>
      <w:r>
        <w:rPr>
          <w:rFonts w:ascii="Segoe UI" w:eastAsia="Segoe UI" w:hAnsi="Segoe UI" w:cs="Segoe UI"/>
          <w:color w:val="323130"/>
          <w:sz w:val="24"/>
          <w:szCs w:val="24"/>
        </w:rPr>
        <w:t>with the University of Surrey part time.</w:t>
      </w:r>
      <w:r>
        <w:rPr>
          <w:rFonts w:ascii="Segoe UI" w:eastAsia="Segoe UI" w:hAnsi="Segoe UI" w:cs="Segoe UI"/>
          <w:color w:val="323130"/>
          <w:sz w:val="24"/>
          <w:szCs w:val="24"/>
        </w:rPr>
        <w:br/>
      </w:r>
      <w:r>
        <w:rPr>
          <w:rFonts w:ascii="Segoe UI" w:eastAsia="Segoe UI" w:hAnsi="Segoe UI" w:cs="Segoe UI"/>
          <w:color w:val="323130"/>
          <w:sz w:val="24"/>
          <w:szCs w:val="24"/>
        </w:rPr>
        <w:t>this is a five to six year program that I do alongside my role and you publish various chapters as you go along with your like throughout your PhD.</w:t>
      </w:r>
      <w:r>
        <w:rPr>
          <w:rFonts w:ascii="Segoe UI" w:eastAsia="Segoe UI" w:hAnsi="Segoe UI" w:cs="Segoe UI"/>
          <w:color w:val="323130"/>
          <w:sz w:val="24"/>
          <w:szCs w:val="24"/>
        </w:rPr>
        <w:br/>
        <w:t>So, for example, your systematic review, your different phases of your PhD, you can publish them as you go along.</w:t>
      </w:r>
      <w:r>
        <w:rPr>
          <w:rFonts w:ascii="Segoe UI" w:eastAsia="Segoe UI" w:hAnsi="Segoe UI" w:cs="Segoe UI"/>
          <w:color w:val="323130"/>
          <w:sz w:val="24"/>
          <w:szCs w:val="24"/>
        </w:rPr>
        <w:br/>
        <w:t>The topic my PhD is developing a measure of quality for PIE.</w:t>
      </w:r>
      <w:r>
        <w:rPr>
          <w:rFonts w:ascii="Segoe UI" w:eastAsia="Segoe UI" w:hAnsi="Segoe UI" w:cs="Segoe UI"/>
          <w:color w:val="323130"/>
          <w:sz w:val="24"/>
          <w:szCs w:val="24"/>
        </w:rPr>
        <w:br/>
        <w:t>So patient public involvement and engagement in nurse preregistration education.</w:t>
      </w:r>
      <w:r>
        <w:rPr>
          <w:rFonts w:ascii="Segoe UI" w:eastAsia="Segoe UI" w:hAnsi="Segoe UI" w:cs="Segoe UI"/>
          <w:color w:val="323130"/>
          <w:sz w:val="24"/>
          <w:szCs w:val="24"/>
        </w:rPr>
        <w:br/>
      </w:r>
      <w:r>
        <w:rPr>
          <w:rFonts w:ascii="Segoe UI" w:eastAsia="Segoe UI" w:hAnsi="Segoe UI" w:cs="Segoe UI"/>
          <w:color w:val="323130"/>
          <w:sz w:val="24"/>
          <w:szCs w:val="24"/>
        </w:rPr>
        <w:t xml:space="preserve">I've seen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topic of PIE or service user involvement in education isn't necessarily new and has been slowly increasing in priority since the 90s when it became a requirement of service users to be involved in healthcare design.</w:t>
      </w:r>
      <w:r>
        <w:rPr>
          <w:rFonts w:ascii="Segoe UI" w:eastAsia="Segoe UI" w:hAnsi="Segoe UI" w:cs="Segoe UI"/>
          <w:color w:val="323130"/>
          <w:sz w:val="24"/>
          <w:szCs w:val="24"/>
        </w:rPr>
        <w:br/>
        <w:t>However, 25 to 30 years on service, user involvement still varies considerably from organization to organization.</w:t>
      </w:r>
    </w:p>
    <w:p w14:paraId="0CB78E24" w14:textId="75C132A4" w:rsidR="00DC690F" w:rsidRDefault="005A091F" w:rsidP="005A091F">
      <w:pPr>
        <w:spacing w:line="300" w:lineRule="auto"/>
      </w:pPr>
      <w:r>
        <w:rPr>
          <w:rFonts w:ascii="Segoe UI" w:eastAsia="Segoe UI" w:hAnsi="Segoe UI" w:cs="Segoe UI"/>
          <w:color w:val="323130"/>
          <w:sz w:val="24"/>
          <w:szCs w:val="24"/>
        </w:rPr>
        <w:t xml:space="preserve">with some </w:t>
      </w:r>
      <w:proofErr w:type="spellStart"/>
      <w:r>
        <w:rPr>
          <w:rFonts w:ascii="Segoe UI" w:eastAsia="Segoe UI" w:hAnsi="Segoe UI" w:cs="Segoe UI"/>
          <w:color w:val="323130"/>
          <w:sz w:val="24"/>
          <w:szCs w:val="24"/>
        </w:rPr>
        <w:t>some</w:t>
      </w:r>
      <w:proofErr w:type="spellEnd"/>
      <w:r>
        <w:rPr>
          <w:rFonts w:ascii="Segoe UI" w:eastAsia="Segoe UI" w:hAnsi="Segoe UI" w:cs="Segoe UI"/>
          <w:color w:val="323130"/>
          <w:sz w:val="24"/>
          <w:szCs w:val="24"/>
        </w:rPr>
        <w:t xml:space="preserve"> universities and some programs giving providing some really good examples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services are involvement in practice in, in education and but there are still instances where it can be seen as quite tokenistic and.</w:t>
      </w:r>
      <w:r>
        <w:rPr>
          <w:rFonts w:ascii="Segoe UI" w:eastAsia="Segoe UI" w:hAnsi="Segoe UI" w:cs="Segoe UI"/>
          <w:color w:val="323130"/>
          <w:sz w:val="24"/>
          <w:szCs w:val="24"/>
        </w:rPr>
        <w:br/>
        <w:t xml:space="preserve">Not necessarily hitting the market and so being meaningful and relevant for </w:t>
      </w:r>
      <w:proofErr w:type="spellStart"/>
      <w:r>
        <w:rPr>
          <w:rFonts w:ascii="Segoe UI" w:eastAsia="Segoe UI" w:hAnsi="Segoe UI" w:cs="Segoe UI"/>
          <w:color w:val="323130"/>
          <w:sz w:val="24"/>
          <w:szCs w:val="24"/>
        </w:rPr>
        <w:t>for</w:t>
      </w:r>
      <w:proofErr w:type="spellEnd"/>
      <w:r>
        <w:rPr>
          <w:rFonts w:ascii="Segoe UI" w:eastAsia="Segoe UI" w:hAnsi="Segoe UI" w:cs="Segoe UI"/>
          <w:color w:val="323130"/>
          <w:sz w:val="24"/>
          <w:szCs w:val="24"/>
        </w:rPr>
        <w:t xml:space="preserve"> the education purposes and there is guidance and support for PPI.</w:t>
      </w:r>
      <w:r>
        <w:rPr>
          <w:rFonts w:ascii="Segoe UI" w:eastAsia="Segoe UI" w:hAnsi="Segoe UI" w:cs="Segoe UI"/>
          <w:color w:val="323130"/>
          <w:sz w:val="24"/>
          <w:szCs w:val="24"/>
        </w:rPr>
        <w:br/>
        <w:t>But for the process, however, there's sort of there's little around the what the desired outcomes are.</w:t>
      </w:r>
      <w:r>
        <w:rPr>
          <w:rFonts w:ascii="Segoe UI" w:eastAsia="Segoe UI" w:hAnsi="Segoe UI" w:cs="Segoe UI"/>
          <w:color w:val="323130"/>
          <w:sz w:val="24"/>
          <w:szCs w:val="24"/>
        </w:rPr>
        <w:br/>
        <w:t xml:space="preserve">And what about what we're trying to achieve </w:t>
      </w:r>
      <w:r>
        <w:rPr>
          <w:rFonts w:ascii="Segoe UI" w:eastAsia="Segoe UI" w:hAnsi="Segoe UI" w:cs="Segoe UI"/>
          <w:color w:val="323130"/>
          <w:sz w:val="24"/>
          <w:szCs w:val="24"/>
        </w:rPr>
        <w:t xml:space="preserve">through </w:t>
      </w:r>
      <w:r>
        <w:rPr>
          <w:rFonts w:ascii="Segoe UI" w:eastAsia="Segoe UI" w:hAnsi="Segoe UI" w:cs="Segoe UI"/>
          <w:color w:val="323130"/>
          <w:sz w:val="24"/>
          <w:szCs w:val="24"/>
        </w:rPr>
        <w:t xml:space="preserve">the involvement of service users and patients and public and </w:t>
      </w:r>
      <w:r>
        <w:rPr>
          <w:rFonts w:ascii="Segoe UI" w:eastAsia="Segoe UI" w:hAnsi="Segoe UI" w:cs="Segoe UI"/>
          <w:color w:val="323130"/>
          <w:sz w:val="24"/>
          <w:szCs w:val="24"/>
        </w:rPr>
        <w:t xml:space="preserve">I don't believe we can really afford to be have sort of tokenistic gestures if we're going to </w:t>
      </w:r>
      <w:r>
        <w:rPr>
          <w:rFonts w:ascii="Segoe UI" w:eastAsia="Segoe UI" w:hAnsi="Segoe UI" w:cs="Segoe UI"/>
          <w:color w:val="323130"/>
          <w:sz w:val="24"/>
          <w:szCs w:val="24"/>
        </w:rPr>
        <w:t>recognize the value of service user involvement.</w:t>
      </w:r>
      <w:r>
        <w:rPr>
          <w:rFonts w:ascii="Segoe UI" w:eastAsia="Segoe UI" w:hAnsi="Segoe UI" w:cs="Segoe UI"/>
          <w:color w:val="323130"/>
          <w:sz w:val="24"/>
          <w:szCs w:val="24"/>
        </w:rPr>
        <w:br/>
        <w:t>And give some priority to the lived experience expertise alongside the clinical experience and expertise.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So when </w:t>
      </w:r>
      <w:r>
        <w:rPr>
          <w:rFonts w:ascii="Segoe UI" w:eastAsia="Segoe UI" w:hAnsi="Segoe UI" w:cs="Segoe UI"/>
          <w:color w:val="323130"/>
          <w:sz w:val="24"/>
          <w:szCs w:val="24"/>
        </w:rPr>
        <w:t>choosing with this topic I</w:t>
      </w:r>
      <w:r>
        <w:rPr>
          <w:rFonts w:ascii="Segoe UI" w:eastAsia="Segoe UI" w:hAnsi="Segoe UI" w:cs="Segoe UI"/>
          <w:color w:val="323130"/>
          <w:sz w:val="24"/>
          <w:szCs w:val="24"/>
        </w:rPr>
        <w:t xml:space="preserve"> sort of recognize this and I</w:t>
      </w:r>
      <w:r>
        <w:rPr>
          <w:rFonts w:ascii="Segoe UI" w:eastAsia="Segoe UI" w:hAnsi="Segoe UI" w:cs="Segoe UI"/>
          <w:color w:val="323130"/>
          <w:sz w:val="24"/>
          <w:szCs w:val="24"/>
        </w:rPr>
        <w:t xml:space="preserve"> I've got overall I've already been working in education for four years.</w:t>
      </w:r>
      <w:r>
        <w:rPr>
          <w:rFonts w:ascii="Segoe UI" w:eastAsia="Segoe UI" w:hAnsi="Segoe UI" w:cs="Segoe UI"/>
          <w:color w:val="323130"/>
          <w:sz w:val="24"/>
          <w:szCs w:val="24"/>
        </w:rPr>
        <w:br/>
        <w:t>UM, but based within the NHS and we had we had some good examples of some services involvement in some of our programs in some for education programs, but I sort of got a sense that we, I knew we could do a lot more.</w:t>
      </w:r>
      <w:r>
        <w:rPr>
          <w:rFonts w:ascii="Segoe UI" w:eastAsia="Segoe UI" w:hAnsi="Segoe UI" w:cs="Segoe UI"/>
          <w:color w:val="323130"/>
          <w:sz w:val="24"/>
          <w:szCs w:val="24"/>
        </w:rPr>
        <w:br/>
        <w:t xml:space="preserve">I knew we could have some more meaningful in person meaningful involvement, but there's only really when I started working within </w:t>
      </w:r>
      <w:proofErr w:type="spellStart"/>
      <w:r>
        <w:rPr>
          <w:rFonts w:ascii="Segoe UI" w:eastAsia="Segoe UI" w:hAnsi="Segoe UI" w:cs="Segoe UI"/>
          <w:color w:val="323130"/>
          <w:sz w:val="24"/>
          <w:szCs w:val="24"/>
        </w:rPr>
        <w:t>pre registration</w:t>
      </w:r>
      <w:proofErr w:type="spellEnd"/>
      <w:r>
        <w:rPr>
          <w:rFonts w:ascii="Segoe UI" w:eastAsia="Segoe UI" w:hAnsi="Segoe UI" w:cs="Segoe UI"/>
          <w:color w:val="323130"/>
          <w:sz w:val="24"/>
          <w:szCs w:val="24"/>
        </w:rPr>
        <w:t>, you know?</w:t>
      </w:r>
      <w:r>
        <w:rPr>
          <w:rFonts w:ascii="Segoe UI" w:eastAsia="Segoe UI" w:hAnsi="Segoe UI" w:cs="Segoe UI"/>
          <w:color w:val="323130"/>
          <w:sz w:val="24"/>
          <w:szCs w:val="24"/>
        </w:rPr>
        <w:br/>
        <w:t>So I'm nurse, nurse education in my current role, when I figured</w:t>
      </w:r>
      <w:r>
        <w:rPr>
          <w:rFonts w:ascii="Segoe UI" w:eastAsia="Segoe UI" w:hAnsi="Segoe UI" w:cs="Segoe UI"/>
          <w:color w:val="323130"/>
          <w:sz w:val="24"/>
          <w:szCs w:val="24"/>
        </w:rPr>
        <w:t xml:space="preserve"> actually this is probably the best place to have to impact have impact with service user involvement right at the start of the nurses career.</w:t>
      </w:r>
      <w:r>
        <w:rPr>
          <w:rFonts w:ascii="Segoe UI" w:eastAsia="Segoe UI" w:hAnsi="Segoe UI" w:cs="Segoe UI"/>
          <w:color w:val="323130"/>
          <w:sz w:val="24"/>
          <w:szCs w:val="24"/>
        </w:rPr>
        <w:br/>
        <w:t>So this is sort of why I've started.</w:t>
      </w:r>
      <w:r>
        <w:rPr>
          <w:rFonts w:ascii="Segoe UI" w:eastAsia="Segoe UI" w:hAnsi="Segoe UI" w:cs="Segoe UI"/>
          <w:color w:val="323130"/>
          <w:sz w:val="24"/>
          <w:szCs w:val="24"/>
        </w:rPr>
        <w:br/>
        <w:t xml:space="preserve">I wanted to look specifically at </w:t>
      </w:r>
      <w:proofErr w:type="spellStart"/>
      <w:r>
        <w:rPr>
          <w:rFonts w:ascii="Segoe UI" w:eastAsia="Segoe UI" w:hAnsi="Segoe UI" w:cs="Segoe UI"/>
          <w:color w:val="323130"/>
          <w:sz w:val="24"/>
          <w:szCs w:val="24"/>
        </w:rPr>
        <w:t>pre registration</w:t>
      </w:r>
      <w:proofErr w:type="spellEnd"/>
      <w:r>
        <w:rPr>
          <w:rFonts w:ascii="Segoe UI" w:eastAsia="Segoe UI" w:hAnsi="Segoe UI" w:cs="Segoe UI"/>
          <w:color w:val="323130"/>
          <w:sz w:val="24"/>
          <w:szCs w:val="24"/>
        </w:rPr>
        <w:t xml:space="preserve"> education so </w:t>
      </w:r>
      <w:r>
        <w:rPr>
          <w:rFonts w:ascii="Segoe UI" w:eastAsia="Segoe UI" w:hAnsi="Segoe UI" w:cs="Segoe UI"/>
          <w:color w:val="323130"/>
          <w:sz w:val="24"/>
          <w:szCs w:val="24"/>
        </w:rPr>
        <w:t>my PhD.</w:t>
      </w:r>
      <w:r>
        <w:rPr>
          <w:rFonts w:ascii="Segoe UI" w:eastAsia="Segoe UI" w:hAnsi="Segoe UI" w:cs="Segoe UI"/>
          <w:color w:val="323130"/>
          <w:sz w:val="24"/>
          <w:szCs w:val="24"/>
        </w:rPr>
        <w:br/>
        <w:t xml:space="preserve">It looks to develop a measure of quantity specifically for </w:t>
      </w:r>
      <w:proofErr w:type="spellStart"/>
      <w:r>
        <w:rPr>
          <w:rFonts w:ascii="Segoe UI" w:eastAsia="Segoe UI" w:hAnsi="Segoe UI" w:cs="Segoe UI"/>
          <w:color w:val="323130"/>
          <w:sz w:val="24"/>
          <w:szCs w:val="24"/>
        </w:rPr>
        <w:t>ppie</w:t>
      </w:r>
      <w:proofErr w:type="spellEnd"/>
      <w:r>
        <w:rPr>
          <w:rFonts w:ascii="Segoe UI" w:eastAsia="Segoe UI" w:hAnsi="Segoe UI" w:cs="Segoe UI"/>
          <w:color w:val="323130"/>
          <w:sz w:val="24"/>
          <w:szCs w:val="24"/>
        </w:rPr>
        <w:t xml:space="preserve"> or service user involvement in education teaching.</w:t>
      </w:r>
      <w:r>
        <w:rPr>
          <w:rFonts w:ascii="Segoe UI" w:eastAsia="Segoe UI" w:hAnsi="Segoe UI" w:cs="Segoe UI"/>
          <w:color w:val="323130"/>
          <w:sz w:val="24"/>
          <w:szCs w:val="24"/>
        </w:rPr>
        <w:br/>
        <w:t>Umm, there are a lot of studies exploring the experiences of student staff service users in involved in PPI and So what they're what they're perceptions of the PCI have limited studies try and measure the quality and the impact of PPI.</w:t>
      </w:r>
      <w:r>
        <w:rPr>
          <w:rFonts w:ascii="Segoe UI" w:eastAsia="Segoe UI" w:hAnsi="Segoe UI" w:cs="Segoe UI"/>
          <w:color w:val="323130"/>
          <w:sz w:val="24"/>
          <w:szCs w:val="24"/>
        </w:rPr>
        <w:br/>
        <w:t xml:space="preserve">So I I've recently completed my systematic review </w:t>
      </w:r>
      <w:proofErr w:type="spellStart"/>
      <w:r>
        <w:rPr>
          <w:rFonts w:ascii="Segoe UI" w:eastAsia="Segoe UI" w:hAnsi="Segoe UI" w:cs="Segoe UI"/>
          <w:color w:val="323130"/>
          <w:sz w:val="24"/>
          <w:szCs w:val="24"/>
        </w:rPr>
        <w:t>my</w:t>
      </w:r>
      <w:proofErr w:type="spellEnd"/>
      <w:r>
        <w:rPr>
          <w:rFonts w:ascii="Segoe UI" w:eastAsia="Segoe UI" w:hAnsi="Segoe UI" w:cs="Segoe UI"/>
          <w:color w:val="323130"/>
          <w:sz w:val="24"/>
          <w:szCs w:val="24"/>
        </w:rPr>
        <w:t xml:space="preserve"> the first stage of my PHD's resume and how PPI is currently measured and the tools that are used.</w:t>
      </w:r>
      <w:r>
        <w:rPr>
          <w:rFonts w:ascii="Segoe UI" w:eastAsia="Segoe UI" w:hAnsi="Segoe UI" w:cs="Segoe UI"/>
          <w:color w:val="323130"/>
          <w:sz w:val="24"/>
          <w:szCs w:val="24"/>
        </w:rPr>
        <w:br/>
        <w:t>Uh</w:t>
      </w:r>
      <w:r>
        <w:rPr>
          <w:rFonts w:ascii="Segoe UI" w:eastAsia="Segoe UI" w:hAnsi="Segoe UI" w:cs="Segoe UI"/>
          <w:color w:val="323130"/>
          <w:sz w:val="24"/>
          <w:szCs w:val="24"/>
        </w:rPr>
        <w:t>, whilst there are a number of measures that we used identified across the review, the vast majority were content specific.</w:t>
      </w:r>
      <w:r>
        <w:rPr>
          <w:rFonts w:ascii="Segoe UI" w:eastAsia="Segoe UI" w:hAnsi="Segoe UI" w:cs="Segoe UI"/>
          <w:color w:val="323130"/>
          <w:sz w:val="24"/>
          <w:szCs w:val="24"/>
        </w:rPr>
        <w:br/>
        <w:t xml:space="preserve">So for example, if they were evaluating a coproduced workshop teaching on recovery, for example, then there would be using recovery focused measures and very little actually looked at measuring PPI or people's attitude towards PPI or the impact of the </w:t>
      </w:r>
      <w:proofErr w:type="spellStart"/>
      <w:r>
        <w:rPr>
          <w:rFonts w:ascii="Segoe UI" w:eastAsia="Segoe UI" w:hAnsi="Segoe UI" w:cs="Segoe UI"/>
          <w:color w:val="323130"/>
          <w:sz w:val="24"/>
          <w:szCs w:val="24"/>
        </w:rPr>
        <w:t>ppie</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Uh.</w:t>
      </w:r>
      <w:r>
        <w:rPr>
          <w:rFonts w:ascii="Segoe UI" w:eastAsia="Segoe UI" w:hAnsi="Segoe UI" w:cs="Segoe UI"/>
          <w:color w:val="323130"/>
          <w:sz w:val="24"/>
          <w:szCs w:val="24"/>
        </w:rPr>
        <w:br/>
        <w:t xml:space="preserve">Only three measures measured the attitude of towards PPI in what only one of these was a </w:t>
      </w:r>
      <w:proofErr w:type="spellStart"/>
      <w:r>
        <w:rPr>
          <w:rFonts w:ascii="Segoe UI" w:eastAsia="Segoe UI" w:hAnsi="Segoe UI" w:cs="Segoe UI"/>
          <w:color w:val="323130"/>
          <w:sz w:val="24"/>
          <w:szCs w:val="24"/>
        </w:rPr>
        <w:t>pre established</w:t>
      </w:r>
      <w:proofErr w:type="spellEnd"/>
      <w:r>
        <w:rPr>
          <w:rFonts w:ascii="Segoe UI" w:eastAsia="Segoe UI" w:hAnsi="Segoe UI" w:cs="Segoe UI"/>
          <w:color w:val="323130"/>
          <w:sz w:val="24"/>
          <w:szCs w:val="24"/>
        </w:rPr>
        <w:t xml:space="preserve"> measure, with the oth</w:t>
      </w:r>
      <w:r>
        <w:rPr>
          <w:rFonts w:ascii="Segoe UI" w:eastAsia="Segoe UI" w:hAnsi="Segoe UI" w:cs="Segoe UI"/>
          <w:color w:val="323130"/>
          <w:sz w:val="24"/>
          <w:szCs w:val="24"/>
        </w:rPr>
        <w:t>er two being studied specific.</w:t>
      </w:r>
      <w:r>
        <w:rPr>
          <w:rFonts w:ascii="Segoe UI" w:eastAsia="Segoe UI" w:hAnsi="Segoe UI" w:cs="Segoe UI"/>
          <w:color w:val="323130"/>
          <w:sz w:val="24"/>
          <w:szCs w:val="24"/>
        </w:rPr>
        <w:br/>
        <w:t xml:space="preserve">So there's very limited out there and the one that was </w:t>
      </w:r>
      <w:proofErr w:type="spellStart"/>
      <w:r>
        <w:rPr>
          <w:rFonts w:ascii="Segoe UI" w:eastAsia="Segoe UI" w:hAnsi="Segoe UI" w:cs="Segoe UI"/>
          <w:color w:val="323130"/>
          <w:sz w:val="24"/>
          <w:szCs w:val="24"/>
        </w:rPr>
        <w:t>pre established</w:t>
      </w:r>
      <w:proofErr w:type="spellEnd"/>
      <w:r>
        <w:rPr>
          <w:rFonts w:ascii="Segoe UI" w:eastAsia="Segoe UI" w:hAnsi="Segoe UI" w:cs="Segoe UI"/>
          <w:color w:val="323130"/>
          <w:sz w:val="24"/>
          <w:szCs w:val="24"/>
        </w:rPr>
        <w:t xml:space="preserve"> looks at people's students specifically their attitude around PPI in involved in their involvement in the whole programs and not just teaching and assessments, but around the recruitment and sort strategic decision making and asks whether they've had this evaluating sort of their experience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house service users have been involved with in Epping, their program and in the design of their program where th</w:t>
      </w:r>
      <w:r>
        <w:rPr>
          <w:rFonts w:ascii="Segoe UI" w:eastAsia="Segoe UI" w:hAnsi="Segoe UI" w:cs="Segoe UI"/>
          <w:color w:val="323130"/>
          <w:sz w:val="24"/>
          <w:szCs w:val="24"/>
        </w:rPr>
        <w:t>ey've been aware of students being involved.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We're actually, it doesn't measure the impact of a teaching experience or an education intervention, so.</w:t>
      </w:r>
      <w:r>
        <w:rPr>
          <w:rFonts w:ascii="Segoe UI" w:eastAsia="Segoe UI" w:hAnsi="Segoe UI" w:cs="Segoe UI"/>
          <w:color w:val="323130"/>
          <w:sz w:val="24"/>
          <w:szCs w:val="24"/>
        </w:rPr>
        <w:br/>
        <w:t xml:space="preserve">And I I've </w:t>
      </w:r>
      <w:r>
        <w:rPr>
          <w:rFonts w:ascii="Segoe UI" w:eastAsia="Segoe UI" w:hAnsi="Segoe UI" w:cs="Segoe UI"/>
          <w:color w:val="323130"/>
          <w:sz w:val="24"/>
          <w:szCs w:val="24"/>
        </w:rPr>
        <w:t xml:space="preserve">submitted my </w:t>
      </w:r>
      <w:r>
        <w:rPr>
          <w:rFonts w:ascii="Segoe UI" w:eastAsia="Segoe UI" w:hAnsi="Segoe UI" w:cs="Segoe UI"/>
          <w:color w:val="323130"/>
          <w:sz w:val="24"/>
          <w:szCs w:val="24"/>
        </w:rPr>
        <w:t xml:space="preserve">systematic review for publication and I've </w:t>
      </w:r>
      <w:r>
        <w:rPr>
          <w:rFonts w:ascii="Segoe UI" w:eastAsia="Segoe UI" w:hAnsi="Segoe UI" w:cs="Segoe UI"/>
          <w:color w:val="323130"/>
          <w:sz w:val="24"/>
          <w:szCs w:val="24"/>
        </w:rPr>
        <w:t xml:space="preserve">had feedback and I'm </w:t>
      </w:r>
      <w:r>
        <w:rPr>
          <w:rFonts w:ascii="Segoe UI" w:eastAsia="Segoe UI" w:hAnsi="Segoe UI" w:cs="Segoe UI"/>
          <w:color w:val="323130"/>
          <w:sz w:val="24"/>
          <w:szCs w:val="24"/>
        </w:rPr>
        <w:t>currently working on that feedback to resubmit and my next phase is to interview stakeholders in nurse education to establish their priorities.</w:t>
      </w:r>
      <w:r>
        <w:rPr>
          <w:rFonts w:ascii="Segoe UI" w:eastAsia="Segoe UI" w:hAnsi="Segoe UI" w:cs="Segoe UI"/>
          <w:color w:val="323130"/>
          <w:sz w:val="24"/>
          <w:szCs w:val="24"/>
        </w:rPr>
        <w:br/>
        <w:t>And what their desired outcomes are.</w:t>
      </w:r>
      <w:r>
        <w:rPr>
          <w:rFonts w:ascii="Segoe UI" w:eastAsia="Segoe UI" w:hAnsi="Segoe UI" w:cs="Segoe UI"/>
          <w:color w:val="323130"/>
          <w:sz w:val="24"/>
          <w:szCs w:val="24"/>
        </w:rPr>
        <w:br/>
        <w:t>So these would be service users, students and academics and lecturers and find out what their desired outcomes for PPI are in education is and I'll be based in that for the next from my third phase to sort of prioritize and establish a measure based on those principles of them to help.</w:t>
      </w:r>
      <w:r>
        <w:rPr>
          <w:rFonts w:ascii="Segoe UI" w:eastAsia="Segoe UI" w:hAnsi="Segoe UI" w:cs="Segoe UI"/>
          <w:color w:val="323130"/>
          <w:sz w:val="24"/>
          <w:szCs w:val="24"/>
        </w:rPr>
        <w:br/>
        <w:t xml:space="preserve">So benchmark for HR to benchmark so their </w:t>
      </w:r>
      <w:r>
        <w:rPr>
          <w:rFonts w:ascii="Segoe UI" w:eastAsia="Segoe UI" w:hAnsi="Segoe UI" w:cs="Segoe UI"/>
          <w:color w:val="323130"/>
          <w:sz w:val="24"/>
          <w:szCs w:val="24"/>
        </w:rPr>
        <w:t>PID teaching activity and.</w:t>
      </w:r>
      <w:r>
        <w:rPr>
          <w:rFonts w:ascii="Segoe UI" w:eastAsia="Segoe UI" w:hAnsi="Segoe UI" w:cs="Segoe UI"/>
          <w:color w:val="323130"/>
          <w:sz w:val="24"/>
          <w:szCs w:val="24"/>
        </w:rPr>
        <w:br/>
        <w:t xml:space="preserve">So I mean, obviously I, I I've been doing my </w:t>
      </w:r>
      <w:r>
        <w:rPr>
          <w:rFonts w:ascii="Segoe UI" w:eastAsia="Segoe UI" w:hAnsi="Segoe UI" w:cs="Segoe UI"/>
          <w:color w:val="323130"/>
          <w:sz w:val="24"/>
          <w:szCs w:val="24"/>
        </w:rPr>
        <w:t>PhD alongside work.</w:t>
      </w:r>
      <w:r>
        <w:rPr>
          <w:rFonts w:ascii="Segoe UI" w:eastAsia="Segoe UI" w:hAnsi="Segoe UI" w:cs="Segoe UI"/>
          <w:color w:val="323130"/>
          <w:sz w:val="24"/>
          <w:szCs w:val="24"/>
        </w:rPr>
        <w:br/>
      </w:r>
      <w:r>
        <w:rPr>
          <w:rFonts w:ascii="Segoe UI" w:eastAsia="Segoe UI" w:hAnsi="Segoe UI" w:cs="Segoe UI"/>
          <w:color w:val="323130"/>
          <w:sz w:val="24"/>
          <w:szCs w:val="24"/>
        </w:rPr>
        <w:t xml:space="preserve">and I it </w:t>
      </w:r>
      <w:r>
        <w:rPr>
          <w:rFonts w:ascii="Segoe UI" w:eastAsia="Segoe UI" w:hAnsi="Segoe UI" w:cs="Segoe UI"/>
          <w:color w:val="323130"/>
          <w:sz w:val="24"/>
          <w:szCs w:val="24"/>
        </w:rPr>
        <w:t>has not always been easy.</w:t>
      </w:r>
      <w:r>
        <w:rPr>
          <w:rFonts w:ascii="Segoe UI" w:eastAsia="Segoe UI" w:hAnsi="Segoe UI" w:cs="Segoe UI"/>
          <w:color w:val="323130"/>
          <w:sz w:val="24"/>
          <w:szCs w:val="24"/>
        </w:rPr>
        <w:br/>
        <w:t xml:space="preserve">I've tried to make it easier through being quite </w:t>
      </w:r>
      <w:r>
        <w:rPr>
          <w:rFonts w:ascii="Segoe UI" w:eastAsia="Segoe UI" w:hAnsi="Segoe UI" w:cs="Segoe UI"/>
          <w:color w:val="323130"/>
          <w:sz w:val="24"/>
          <w:szCs w:val="24"/>
        </w:rPr>
        <w:t xml:space="preserve">disciplined with my time and </w:t>
      </w:r>
      <w:r>
        <w:rPr>
          <w:rFonts w:ascii="Segoe UI" w:eastAsia="Segoe UI" w:hAnsi="Segoe UI" w:cs="Segoe UI"/>
          <w:color w:val="323130"/>
          <w:sz w:val="24"/>
          <w:szCs w:val="24"/>
        </w:rPr>
        <w:t>actually the even just choose even write the start, choosing the right topic that aligns with my role.</w:t>
      </w:r>
      <w:r>
        <w:rPr>
          <w:rFonts w:ascii="Segoe UI" w:eastAsia="Segoe UI" w:hAnsi="Segoe UI" w:cs="Segoe UI"/>
          <w:color w:val="323130"/>
          <w:sz w:val="24"/>
          <w:szCs w:val="24"/>
        </w:rPr>
        <w:br/>
        <w:t>There was at the very beginning.</w:t>
      </w:r>
      <w:r>
        <w:rPr>
          <w:rFonts w:ascii="Segoe UI" w:eastAsia="Segoe UI" w:hAnsi="Segoe UI" w:cs="Segoe UI"/>
          <w:color w:val="323130"/>
          <w:sz w:val="24"/>
          <w:szCs w:val="24"/>
        </w:rPr>
        <w:br/>
        <w:t>Umm, there was a temptation to my backgrounds in camps, so there was a temptation to maybe do a very clinical PhD looking within CAMS, but I'd have to do that in complete isolation to my role and it wouldn't.</w:t>
      </w:r>
      <w:r>
        <w:rPr>
          <w:rFonts w:ascii="Segoe UI" w:eastAsia="Segoe UI" w:hAnsi="Segoe UI" w:cs="Segoe UI"/>
          <w:color w:val="323130"/>
          <w:sz w:val="24"/>
          <w:szCs w:val="24"/>
        </w:rPr>
        <w:br/>
        <w:t>It wouldn't allow me to, uh.</w:t>
      </w:r>
      <w:r>
        <w:rPr>
          <w:rFonts w:ascii="Segoe UI" w:eastAsia="Segoe UI" w:hAnsi="Segoe UI" w:cs="Segoe UI"/>
          <w:color w:val="323130"/>
          <w:sz w:val="24"/>
          <w:szCs w:val="24"/>
        </w:rPr>
        <w:br/>
        <w:t>They opened it by choosing a topic that was some aligns with my role.</w:t>
      </w:r>
      <w:r>
        <w:rPr>
          <w:rFonts w:ascii="Segoe UI" w:eastAsia="Segoe UI" w:hAnsi="Segoe UI" w:cs="Segoe UI"/>
          <w:color w:val="323130"/>
          <w:sz w:val="24"/>
          <w:szCs w:val="24"/>
        </w:rPr>
        <w:br/>
        <w:t xml:space="preserve">I would say I've been able to define my </w:t>
      </w:r>
      <w:r>
        <w:rPr>
          <w:rFonts w:ascii="Segoe UI" w:eastAsia="Segoe UI" w:hAnsi="Segoe UI" w:cs="Segoe UI"/>
          <w:color w:val="323130"/>
          <w:sz w:val="24"/>
          <w:szCs w:val="24"/>
        </w:rPr>
        <w:t>university role, especially around my PhD and around service, user and solvent and PIE, and this results to me being the chair of the service user and carer group at the university and sort of advising and guiding and PPI activity in the school.</w:t>
      </w:r>
      <w:r>
        <w:rPr>
          <w:rFonts w:ascii="Segoe UI" w:eastAsia="Segoe UI" w:hAnsi="Segoe UI" w:cs="Segoe UI"/>
          <w:color w:val="323130"/>
          <w:sz w:val="24"/>
          <w:szCs w:val="24"/>
        </w:rPr>
        <w:br/>
        <w:t xml:space="preserve">And so there's been opportunities where I've been able to address work priorities as well as my PhD priorities, and that's been a real help in helping me manage my own time and ensure that I'm able to manage there the heavy workload of a PhD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a full time job </w:t>
      </w:r>
      <w:r>
        <w:rPr>
          <w:rFonts w:ascii="Segoe UI" w:eastAsia="Segoe UI" w:hAnsi="Segoe UI" w:cs="Segoe UI"/>
          <w:color w:val="323130"/>
          <w:sz w:val="24"/>
          <w:szCs w:val="24"/>
        </w:rPr>
        <w:t>at the same time.</w:t>
      </w:r>
      <w:r>
        <w:rPr>
          <w:rFonts w:ascii="Segoe UI" w:eastAsia="Segoe UI" w:hAnsi="Segoe UI" w:cs="Segoe UI"/>
          <w:color w:val="323130"/>
          <w:sz w:val="24"/>
          <w:szCs w:val="24"/>
        </w:rPr>
        <w:br/>
        <w:t xml:space="preserve">And that's </w:t>
      </w:r>
      <w:r>
        <w:rPr>
          <w:rFonts w:ascii="Segoe UI" w:eastAsia="Segoe UI" w:hAnsi="Segoe UI" w:cs="Segoe UI"/>
          <w:color w:val="323130"/>
          <w:sz w:val="24"/>
          <w:szCs w:val="24"/>
        </w:rPr>
        <w:t>been really helpful.</w:t>
      </w:r>
      <w:r>
        <w:rPr>
          <w:rFonts w:ascii="Segoe UI" w:eastAsia="Segoe UI" w:hAnsi="Segoe UI" w:cs="Segoe UI"/>
          <w:color w:val="323130"/>
          <w:sz w:val="24"/>
          <w:szCs w:val="24"/>
        </w:rPr>
        <w:br/>
        <w:t>So if I did have any recommendations for anyone who is thinking about doing a PhD, I would try and make it make the choose a topic that is relevant for your with your clinical role.</w:t>
      </w:r>
      <w:r>
        <w:rPr>
          <w:rFonts w:ascii="Segoe UI" w:eastAsia="Segoe UI" w:hAnsi="Segoe UI" w:cs="Segoe UI"/>
          <w:color w:val="323130"/>
          <w:sz w:val="24"/>
          <w:szCs w:val="24"/>
        </w:rPr>
        <w:br/>
        <w:t>I'm so I hope I hope that's been useful.</w:t>
      </w:r>
    </w:p>
    <w:sectPr w:rsidR="00DC690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27EF3"/>
    <w:multiLevelType w:val="hybridMultilevel"/>
    <w:tmpl w:val="EBB4EB92"/>
    <w:lvl w:ilvl="0" w:tplc="EFAC2596">
      <w:start w:val="1"/>
      <w:numFmt w:val="bullet"/>
      <w:lvlText w:val="●"/>
      <w:lvlJc w:val="left"/>
      <w:pPr>
        <w:ind w:left="720" w:hanging="360"/>
      </w:pPr>
    </w:lvl>
    <w:lvl w:ilvl="1" w:tplc="3C169BA0">
      <w:start w:val="1"/>
      <w:numFmt w:val="bullet"/>
      <w:lvlText w:val="○"/>
      <w:lvlJc w:val="left"/>
      <w:pPr>
        <w:ind w:left="1440" w:hanging="360"/>
      </w:pPr>
    </w:lvl>
    <w:lvl w:ilvl="2" w:tplc="E08AB8EE">
      <w:start w:val="1"/>
      <w:numFmt w:val="bullet"/>
      <w:lvlText w:val="■"/>
      <w:lvlJc w:val="left"/>
      <w:pPr>
        <w:ind w:left="2160" w:hanging="360"/>
      </w:pPr>
    </w:lvl>
    <w:lvl w:ilvl="3" w:tplc="04848BF6">
      <w:start w:val="1"/>
      <w:numFmt w:val="bullet"/>
      <w:lvlText w:val="●"/>
      <w:lvlJc w:val="left"/>
      <w:pPr>
        <w:ind w:left="2880" w:hanging="360"/>
      </w:pPr>
    </w:lvl>
    <w:lvl w:ilvl="4" w:tplc="FE222764">
      <w:start w:val="1"/>
      <w:numFmt w:val="bullet"/>
      <w:lvlText w:val="○"/>
      <w:lvlJc w:val="left"/>
      <w:pPr>
        <w:ind w:left="3600" w:hanging="360"/>
      </w:pPr>
    </w:lvl>
    <w:lvl w:ilvl="5" w:tplc="9392E7A4">
      <w:start w:val="1"/>
      <w:numFmt w:val="bullet"/>
      <w:lvlText w:val="■"/>
      <w:lvlJc w:val="left"/>
      <w:pPr>
        <w:ind w:left="4320" w:hanging="360"/>
      </w:pPr>
    </w:lvl>
    <w:lvl w:ilvl="6" w:tplc="0874A78E">
      <w:start w:val="1"/>
      <w:numFmt w:val="bullet"/>
      <w:lvlText w:val="●"/>
      <w:lvlJc w:val="left"/>
      <w:pPr>
        <w:ind w:left="5040" w:hanging="360"/>
      </w:pPr>
    </w:lvl>
    <w:lvl w:ilvl="7" w:tplc="A5CE465C">
      <w:start w:val="1"/>
      <w:numFmt w:val="bullet"/>
      <w:lvlText w:val="●"/>
      <w:lvlJc w:val="left"/>
      <w:pPr>
        <w:ind w:left="5760" w:hanging="360"/>
      </w:pPr>
    </w:lvl>
    <w:lvl w:ilvl="8" w:tplc="CB6439D6">
      <w:start w:val="1"/>
      <w:numFmt w:val="bullet"/>
      <w:lvlText w:val="●"/>
      <w:lvlJc w:val="left"/>
      <w:pPr>
        <w:ind w:left="6480" w:hanging="360"/>
      </w:pPr>
    </w:lvl>
  </w:abstractNum>
  <w:num w:numId="1" w16cid:durableId="243279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90F"/>
    <w:rsid w:val="005A091F"/>
    <w:rsid w:val="00DC6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D2D3F"/>
  <w15:docId w15:val="{66113E3A-0AAE-4309-97AD-281585C6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982</Words>
  <Characters>5603</Characters>
  <Application>Microsoft Office Word</Application>
  <DocSecurity>0</DocSecurity>
  <Lines>46</Lines>
  <Paragraphs>13</Paragraphs>
  <ScaleCrop>false</ScaleCrop>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STEWARDSON, Alice (NHS SUSSEX INTEGRATED CARE BOARD)</cp:lastModifiedBy>
  <cp:revision>2</cp:revision>
  <dcterms:created xsi:type="dcterms:W3CDTF">2023-11-15T09:34:00Z</dcterms:created>
  <dcterms:modified xsi:type="dcterms:W3CDTF">2023-11-15T09:37:00Z</dcterms:modified>
</cp:coreProperties>
</file>